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C9" w:rsidRPr="00135925" w:rsidRDefault="00747BC9" w:rsidP="008C3BEE">
      <w:pPr>
        <w:jc w:val="center"/>
        <w:rPr>
          <w:b/>
          <w:color w:val="000000"/>
          <w:sz w:val="22"/>
          <w:szCs w:val="22"/>
        </w:rPr>
      </w:pPr>
      <w:r w:rsidRPr="00135925">
        <w:rPr>
          <w:b/>
          <w:sz w:val="22"/>
          <w:szCs w:val="22"/>
        </w:rPr>
        <w:t xml:space="preserve">Сравнительная таблица по </w:t>
      </w:r>
      <w:r w:rsidR="008C3BEE" w:rsidRPr="00135925">
        <w:rPr>
          <w:b/>
          <w:color w:val="000000"/>
          <w:sz w:val="22"/>
          <w:szCs w:val="22"/>
        </w:rPr>
        <w:t>Положению об Общем собрании акционеров АО «</w:t>
      </w:r>
      <w:proofErr w:type="spellStart"/>
      <w:r w:rsidR="008C3BEE" w:rsidRPr="00135925">
        <w:rPr>
          <w:b/>
          <w:color w:val="000000"/>
          <w:sz w:val="22"/>
          <w:szCs w:val="22"/>
        </w:rPr>
        <w:t>Казахтелеком</w:t>
      </w:r>
      <w:proofErr w:type="spellEnd"/>
      <w:r w:rsidR="008C3BEE" w:rsidRPr="00135925">
        <w:rPr>
          <w:b/>
          <w:color w:val="000000"/>
          <w:sz w:val="22"/>
          <w:szCs w:val="22"/>
        </w:rPr>
        <w:t>»</w:t>
      </w:r>
    </w:p>
    <w:p w:rsidR="008C3BEE" w:rsidRPr="00135925" w:rsidRDefault="008C3BEE" w:rsidP="008C3BEE">
      <w:pPr>
        <w:jc w:val="center"/>
        <w:rPr>
          <w:sz w:val="22"/>
          <w:szCs w:val="22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6792"/>
        <w:gridCol w:w="6520"/>
        <w:gridCol w:w="1985"/>
      </w:tblGrid>
      <w:tr w:rsidR="002B2E92" w:rsidRPr="00135925" w:rsidTr="0023154D">
        <w:trPr>
          <w:tblHeader/>
        </w:trPr>
        <w:tc>
          <w:tcPr>
            <w:tcW w:w="580" w:type="dxa"/>
          </w:tcPr>
          <w:p w:rsidR="002B2E92" w:rsidRPr="00135925" w:rsidRDefault="002B2E92" w:rsidP="009A22CE">
            <w:pPr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792" w:type="dxa"/>
          </w:tcPr>
          <w:p w:rsidR="002B2E92" w:rsidRPr="00135925" w:rsidRDefault="002B2E92" w:rsidP="009A22CE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Действующая редакция</w:t>
            </w:r>
          </w:p>
        </w:tc>
        <w:tc>
          <w:tcPr>
            <w:tcW w:w="6520" w:type="dxa"/>
          </w:tcPr>
          <w:p w:rsidR="002B2E92" w:rsidRPr="00135925" w:rsidRDefault="002B2E92" w:rsidP="00CF7DEA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 xml:space="preserve">Предлагаемая редакция </w:t>
            </w:r>
          </w:p>
          <w:p w:rsidR="002B2E92" w:rsidRPr="00135925" w:rsidRDefault="002B2E92" w:rsidP="00CF7D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2E92" w:rsidRPr="00135925" w:rsidRDefault="002B2E92" w:rsidP="009A22CE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Комментарии/</w:t>
            </w:r>
          </w:p>
          <w:p w:rsidR="002B2E92" w:rsidRPr="00135925" w:rsidRDefault="002B2E92" w:rsidP="009A22CE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 xml:space="preserve">пояснения </w:t>
            </w:r>
          </w:p>
        </w:tc>
      </w:tr>
      <w:tr w:rsidR="002B2E92" w:rsidRPr="00135925" w:rsidTr="0023154D">
        <w:trPr>
          <w:tblHeader/>
        </w:trPr>
        <w:tc>
          <w:tcPr>
            <w:tcW w:w="580" w:type="dxa"/>
          </w:tcPr>
          <w:p w:rsidR="002B2E92" w:rsidRPr="00135925" w:rsidRDefault="002B2E92" w:rsidP="009A22CE">
            <w:pPr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1</w:t>
            </w:r>
          </w:p>
        </w:tc>
        <w:tc>
          <w:tcPr>
            <w:tcW w:w="6792" w:type="dxa"/>
          </w:tcPr>
          <w:p w:rsidR="002B2E92" w:rsidRPr="00135925" w:rsidRDefault="002B2E92" w:rsidP="0074798C">
            <w:pPr>
              <w:tabs>
                <w:tab w:val="left" w:pos="720"/>
              </w:tabs>
              <w:ind w:right="-2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6.</w:t>
            </w:r>
            <w:r w:rsidRPr="00135925">
              <w:rPr>
                <w:sz w:val="22"/>
                <w:szCs w:val="22"/>
              </w:rPr>
              <w:t xml:space="preserve"> Акционер Общества имеет право:</w:t>
            </w:r>
          </w:p>
          <w:p w:rsidR="002B2E92" w:rsidRPr="00135925" w:rsidRDefault="002B2E92" w:rsidP="0074798C">
            <w:pPr>
              <w:tabs>
                <w:tab w:val="left" w:pos="720"/>
              </w:tabs>
              <w:ind w:right="-2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 xml:space="preserve">2) получать дивиденды, а также требовать выплаты неполученных в установленный срок дивидендов независимо от срока образования задолженности Общества; </w:t>
            </w:r>
          </w:p>
          <w:p w:rsidR="002B2E92" w:rsidRPr="00135925" w:rsidRDefault="002B2E92" w:rsidP="00747BC9">
            <w:pPr>
              <w:tabs>
                <w:tab w:val="left" w:pos="0"/>
              </w:tabs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2B2E92" w:rsidRPr="00135925" w:rsidRDefault="002B2E92" w:rsidP="00CF7DEA">
            <w:pPr>
              <w:tabs>
                <w:tab w:val="left" w:pos="720"/>
              </w:tabs>
              <w:ind w:right="-2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6.</w:t>
            </w:r>
            <w:r w:rsidRPr="00135925">
              <w:rPr>
                <w:sz w:val="22"/>
                <w:szCs w:val="22"/>
              </w:rPr>
              <w:t xml:space="preserve"> Акционер Общества имеет право:</w:t>
            </w:r>
          </w:p>
          <w:p w:rsidR="002B2E92" w:rsidRPr="00135925" w:rsidRDefault="002B2E92" w:rsidP="00CF7DEA">
            <w:pPr>
              <w:jc w:val="both"/>
              <w:rPr>
                <w:b/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2) получать дивиденды, а также требовать выплаты неполученных в установленный срок дивидендов независимо от срока образования задолженности Общества</w:t>
            </w:r>
            <w:r w:rsidRPr="00135925">
              <w:rPr>
                <w:b/>
                <w:sz w:val="22"/>
                <w:szCs w:val="22"/>
              </w:rPr>
              <w:t xml:space="preserve">, за исключением случаев, когда дивиденд не начислен по основаниям пункта 5 </w:t>
            </w:r>
            <w:hyperlink r:id="rId6" w:history="1">
              <w:r w:rsidRPr="00135925">
                <w:rPr>
                  <w:b/>
                  <w:sz w:val="22"/>
                  <w:szCs w:val="22"/>
                </w:rPr>
                <w:t>статьи 2</w:t>
              </w:r>
            </w:hyperlink>
            <w:r w:rsidRPr="00135925">
              <w:rPr>
                <w:b/>
                <w:sz w:val="22"/>
                <w:szCs w:val="22"/>
              </w:rPr>
              <w:t>1 Устава;</w:t>
            </w:r>
          </w:p>
          <w:p w:rsidR="002B2E92" w:rsidRPr="00135925" w:rsidRDefault="002B2E92" w:rsidP="00CF7DEA">
            <w:pPr>
              <w:tabs>
                <w:tab w:val="left" w:pos="0"/>
              </w:tabs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2E92" w:rsidRPr="00135925" w:rsidRDefault="002B2E92" w:rsidP="00DF1DB7">
            <w:pPr>
              <w:jc w:val="both"/>
              <w:rPr>
                <w:sz w:val="22"/>
                <w:szCs w:val="22"/>
              </w:rPr>
            </w:pPr>
            <w:r w:rsidRPr="00135925">
              <w:rPr>
                <w:bCs/>
                <w:sz w:val="22"/>
                <w:szCs w:val="22"/>
              </w:rPr>
              <w:t>Пункт 6 статьи 22 Закона об АО</w:t>
            </w:r>
          </w:p>
          <w:p w:rsidR="002B2E92" w:rsidRPr="00135925" w:rsidRDefault="002B2E92" w:rsidP="009A22CE">
            <w:pPr>
              <w:jc w:val="center"/>
              <w:rPr>
                <w:sz w:val="22"/>
                <w:szCs w:val="22"/>
              </w:rPr>
            </w:pPr>
          </w:p>
        </w:tc>
      </w:tr>
      <w:tr w:rsidR="002B2E92" w:rsidRPr="00135925" w:rsidTr="0023154D">
        <w:trPr>
          <w:tblHeader/>
        </w:trPr>
        <w:tc>
          <w:tcPr>
            <w:tcW w:w="580" w:type="dxa"/>
          </w:tcPr>
          <w:p w:rsidR="002B2E92" w:rsidRPr="00135925" w:rsidRDefault="002B2E92" w:rsidP="009A22CE">
            <w:pPr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2</w:t>
            </w:r>
          </w:p>
        </w:tc>
        <w:tc>
          <w:tcPr>
            <w:tcW w:w="6792" w:type="dxa"/>
          </w:tcPr>
          <w:p w:rsidR="002B2E92" w:rsidRPr="00135925" w:rsidRDefault="002B2E92" w:rsidP="000F0A49">
            <w:pPr>
              <w:tabs>
                <w:tab w:val="left" w:pos="720"/>
              </w:tabs>
              <w:ind w:right="-2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6.</w:t>
            </w:r>
            <w:r w:rsidRPr="00135925">
              <w:rPr>
                <w:sz w:val="22"/>
                <w:szCs w:val="22"/>
              </w:rPr>
              <w:t xml:space="preserve"> Акционер Общества имеет право:</w:t>
            </w:r>
          </w:p>
          <w:p w:rsidR="002B2E92" w:rsidRPr="00135925" w:rsidRDefault="002B2E92" w:rsidP="000F0A49">
            <w:pPr>
              <w:rPr>
                <w:sz w:val="22"/>
                <w:szCs w:val="22"/>
              </w:rPr>
            </w:pPr>
          </w:p>
          <w:p w:rsidR="002B2E92" w:rsidRPr="00135925" w:rsidRDefault="002B2E92" w:rsidP="000F0A49">
            <w:pPr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отсутствует</w:t>
            </w:r>
          </w:p>
        </w:tc>
        <w:tc>
          <w:tcPr>
            <w:tcW w:w="6520" w:type="dxa"/>
          </w:tcPr>
          <w:p w:rsidR="002B2E92" w:rsidRPr="00135925" w:rsidRDefault="002B2E92" w:rsidP="00CF7DEA">
            <w:pPr>
              <w:tabs>
                <w:tab w:val="left" w:pos="720"/>
              </w:tabs>
              <w:ind w:right="-2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6.</w:t>
            </w:r>
            <w:r w:rsidRPr="00135925">
              <w:rPr>
                <w:sz w:val="22"/>
                <w:szCs w:val="22"/>
              </w:rPr>
              <w:t xml:space="preserve"> Акционер Общества имеет право:</w:t>
            </w:r>
          </w:p>
          <w:p w:rsidR="002B2E92" w:rsidRPr="00135925" w:rsidRDefault="002B2E92" w:rsidP="00CF7DE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35925">
              <w:rPr>
                <w:color w:val="000000"/>
                <w:sz w:val="22"/>
                <w:szCs w:val="22"/>
              </w:rPr>
              <w:t xml:space="preserve">14) участвовать в принятии Общим собранием акционеров решения об изменении количества акций Общества или изменении их вида в порядке, предусмотренном </w:t>
            </w:r>
            <w:r w:rsidRPr="00135925">
              <w:rPr>
                <w:sz w:val="22"/>
                <w:szCs w:val="22"/>
              </w:rPr>
              <w:t>законодательными актами Республики Казахстан.</w:t>
            </w:r>
          </w:p>
        </w:tc>
        <w:tc>
          <w:tcPr>
            <w:tcW w:w="1985" w:type="dxa"/>
          </w:tcPr>
          <w:p w:rsidR="002B2E92" w:rsidRPr="00135925" w:rsidRDefault="002B2E92" w:rsidP="000F0A49">
            <w:pPr>
              <w:jc w:val="both"/>
              <w:rPr>
                <w:sz w:val="22"/>
                <w:szCs w:val="22"/>
              </w:rPr>
            </w:pPr>
            <w:proofErr w:type="gramStart"/>
            <w:r w:rsidRPr="00135925">
              <w:rPr>
                <w:bCs/>
                <w:sz w:val="22"/>
                <w:szCs w:val="22"/>
              </w:rPr>
              <w:t>Подпункт 11) пункта 1 статьи 14 Закона об АО</w:t>
            </w:r>
            <w:proofErr w:type="gramEnd"/>
          </w:p>
        </w:tc>
      </w:tr>
      <w:tr w:rsidR="002B2E92" w:rsidRPr="00135925" w:rsidTr="0023154D">
        <w:trPr>
          <w:tblHeader/>
        </w:trPr>
        <w:tc>
          <w:tcPr>
            <w:tcW w:w="580" w:type="dxa"/>
          </w:tcPr>
          <w:p w:rsidR="002B2E92" w:rsidRPr="00135925" w:rsidRDefault="002B2E92" w:rsidP="009A22CE">
            <w:pPr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3</w:t>
            </w:r>
          </w:p>
        </w:tc>
        <w:tc>
          <w:tcPr>
            <w:tcW w:w="6792" w:type="dxa"/>
          </w:tcPr>
          <w:p w:rsidR="002B2E92" w:rsidRPr="00135925" w:rsidRDefault="002B2E92" w:rsidP="00893AF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17.</w:t>
            </w:r>
            <w:r w:rsidRPr="00135925">
              <w:rPr>
                <w:sz w:val="22"/>
                <w:szCs w:val="22"/>
              </w:rPr>
              <w:t xml:space="preserve"> Правом голоса на Общем собрании акционеров по вопросам, поставленным на голосование, обладают:</w:t>
            </w:r>
          </w:p>
          <w:p w:rsidR="002B2E92" w:rsidRPr="00135925" w:rsidRDefault="002B2E92" w:rsidP="00747BC9">
            <w:pPr>
              <w:tabs>
                <w:tab w:val="left" w:pos="0"/>
              </w:tabs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2) акционеры – владельцы привилегированных акций  в случаях, если:</w:t>
            </w:r>
          </w:p>
          <w:p w:rsidR="002B2E92" w:rsidRPr="00135925" w:rsidRDefault="002B2E92" w:rsidP="00747BC9">
            <w:pPr>
              <w:tabs>
                <w:tab w:val="left" w:pos="0"/>
              </w:tabs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- дивиденд по привилегированной акции не выплачен в полном размере в течение трех месяцев со дня истечения срока, установленного для его выплаты.</w:t>
            </w:r>
          </w:p>
          <w:p w:rsidR="002B2E92" w:rsidRPr="00135925" w:rsidRDefault="002B2E92" w:rsidP="009A22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2B2E92" w:rsidRPr="00135925" w:rsidRDefault="002B2E92" w:rsidP="00CF7DE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17.</w:t>
            </w:r>
            <w:r w:rsidRPr="00135925">
              <w:rPr>
                <w:sz w:val="22"/>
                <w:szCs w:val="22"/>
              </w:rPr>
              <w:t xml:space="preserve"> Правом голоса на Общем собрании акционеров по вопросам, поставленным на голосование, обладают:</w:t>
            </w:r>
          </w:p>
          <w:p w:rsidR="002B2E92" w:rsidRPr="00135925" w:rsidRDefault="002B2E92" w:rsidP="00CF7DEA">
            <w:pPr>
              <w:tabs>
                <w:tab w:val="left" w:pos="0"/>
              </w:tabs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2) акционеры – владельцы привилегированных акций  в случаях, если:</w:t>
            </w:r>
          </w:p>
          <w:p w:rsidR="002B2E92" w:rsidRPr="00135925" w:rsidRDefault="002B2E92" w:rsidP="00CF7DEA">
            <w:pPr>
              <w:jc w:val="both"/>
              <w:rPr>
                <w:b/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- дивиденд по привилегированной акции не выплачен в полном размере в течение трех месяцев со дня истечения срока, установленного для его выплаты</w:t>
            </w:r>
            <w:r w:rsidRPr="00135925">
              <w:rPr>
                <w:b/>
                <w:sz w:val="22"/>
                <w:szCs w:val="22"/>
              </w:rPr>
              <w:t xml:space="preserve">, за исключением случаев, когда дивиденд не начислен по основаниям пункта 5 </w:t>
            </w:r>
            <w:hyperlink r:id="rId7" w:history="1">
              <w:r w:rsidRPr="00135925">
                <w:rPr>
                  <w:b/>
                  <w:sz w:val="22"/>
                  <w:szCs w:val="22"/>
                </w:rPr>
                <w:t>статьи 2</w:t>
              </w:r>
            </w:hyperlink>
            <w:r w:rsidRPr="00135925">
              <w:rPr>
                <w:b/>
                <w:sz w:val="22"/>
                <w:szCs w:val="22"/>
              </w:rPr>
              <w:t>1 Устава.</w:t>
            </w:r>
          </w:p>
          <w:p w:rsidR="002B2E92" w:rsidRPr="00135925" w:rsidRDefault="002B2E92" w:rsidP="00CF7D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2E92" w:rsidRPr="00135925" w:rsidRDefault="002B2E92" w:rsidP="009B1793">
            <w:pPr>
              <w:jc w:val="both"/>
              <w:rPr>
                <w:b/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 xml:space="preserve">Подпункт 3) пункта 4 </w:t>
            </w:r>
            <w:hyperlink r:id="rId8" w:history="1">
              <w:r w:rsidRPr="00135925">
                <w:rPr>
                  <w:sz w:val="22"/>
                  <w:szCs w:val="22"/>
                </w:rPr>
                <w:t>статьи 13</w:t>
              </w:r>
            </w:hyperlink>
            <w:r w:rsidRPr="00135925">
              <w:rPr>
                <w:bCs/>
                <w:sz w:val="22"/>
                <w:szCs w:val="22"/>
              </w:rPr>
              <w:t xml:space="preserve"> Закона об АО</w:t>
            </w:r>
          </w:p>
        </w:tc>
      </w:tr>
      <w:tr w:rsidR="002B2E92" w:rsidRPr="00135925" w:rsidTr="0023154D">
        <w:trPr>
          <w:tblHeader/>
        </w:trPr>
        <w:tc>
          <w:tcPr>
            <w:tcW w:w="580" w:type="dxa"/>
          </w:tcPr>
          <w:p w:rsidR="002B2E92" w:rsidRPr="00135925" w:rsidRDefault="002B2E92" w:rsidP="009A22CE">
            <w:pPr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4</w:t>
            </w:r>
          </w:p>
        </w:tc>
        <w:tc>
          <w:tcPr>
            <w:tcW w:w="6792" w:type="dxa"/>
          </w:tcPr>
          <w:p w:rsidR="002B2E92" w:rsidRPr="00135925" w:rsidRDefault="002B2E92" w:rsidP="00893AF4">
            <w:pPr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68.</w:t>
            </w:r>
            <w:r w:rsidRPr="00135925">
              <w:rPr>
                <w:sz w:val="22"/>
                <w:szCs w:val="22"/>
              </w:rPr>
              <w:t xml:space="preserve"> </w:t>
            </w:r>
          </w:p>
          <w:p w:rsidR="002B2E92" w:rsidRPr="00135925" w:rsidRDefault="002B2E92" w:rsidP="000F0A49">
            <w:pPr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 xml:space="preserve">Бюллетень для заочного голосования акционера - юридического лица должен быть подписан его руководителем и заверен печатью юридического лица. </w:t>
            </w:r>
          </w:p>
          <w:p w:rsidR="002B2E92" w:rsidRPr="00135925" w:rsidRDefault="002B2E92" w:rsidP="000F0A49">
            <w:pPr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 xml:space="preserve">Бюллетень без подписи акционера - физического лица либо руководителя акционера - юридического лица, а также без печати юридического лица считается недействительным. </w:t>
            </w:r>
          </w:p>
          <w:p w:rsidR="002B2E92" w:rsidRPr="00135925" w:rsidRDefault="002B2E92" w:rsidP="000F0A49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2B2E92" w:rsidRPr="00135925" w:rsidRDefault="002B2E92" w:rsidP="00CF7DEA">
            <w:pPr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68.</w:t>
            </w:r>
            <w:r w:rsidRPr="00135925">
              <w:rPr>
                <w:sz w:val="22"/>
                <w:szCs w:val="22"/>
              </w:rPr>
              <w:t xml:space="preserve"> </w:t>
            </w:r>
          </w:p>
          <w:p w:rsidR="002B2E92" w:rsidRPr="00135925" w:rsidRDefault="002B2E92" w:rsidP="00CF7DEA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 xml:space="preserve"> Бюллетень для заочного голосования акционера - юридического лица должен быть подписан его руководителем и заверен печатью юридического лица </w:t>
            </w:r>
            <w:r w:rsidRPr="00135925">
              <w:rPr>
                <w:b/>
                <w:sz w:val="22"/>
                <w:szCs w:val="22"/>
              </w:rPr>
              <w:t xml:space="preserve">(при ее наличии). </w:t>
            </w:r>
          </w:p>
          <w:p w:rsidR="002B2E92" w:rsidRPr="00135925" w:rsidRDefault="002B2E92" w:rsidP="00CF7DEA">
            <w:pPr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 xml:space="preserve">Бюллетень без подписи акционера - физического лица либо руководителя акционера - юридического лица, а также без печати юридического лица </w:t>
            </w:r>
            <w:r w:rsidRPr="00135925">
              <w:rPr>
                <w:b/>
                <w:sz w:val="22"/>
                <w:szCs w:val="22"/>
              </w:rPr>
              <w:t xml:space="preserve">(при ее наличии) </w:t>
            </w:r>
            <w:r w:rsidRPr="00135925">
              <w:rPr>
                <w:sz w:val="22"/>
                <w:szCs w:val="22"/>
              </w:rPr>
              <w:t>считается недействительным.</w:t>
            </w:r>
          </w:p>
          <w:p w:rsidR="002B2E92" w:rsidRPr="00135925" w:rsidRDefault="002B2E92" w:rsidP="00CF7DEA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B2E92" w:rsidRPr="00135925" w:rsidRDefault="002B2E92" w:rsidP="000F0A49">
            <w:pPr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Пункт 6 статьи 49 Закона об АО</w:t>
            </w:r>
          </w:p>
        </w:tc>
      </w:tr>
    </w:tbl>
    <w:p w:rsidR="00747BC9" w:rsidRPr="00135925" w:rsidRDefault="00747BC9">
      <w:pPr>
        <w:rPr>
          <w:sz w:val="22"/>
          <w:szCs w:val="22"/>
        </w:rPr>
      </w:pPr>
      <w:bookmarkStart w:id="0" w:name="_GoBack"/>
      <w:bookmarkEnd w:id="0"/>
    </w:p>
    <w:sectPr w:rsidR="00747BC9" w:rsidRPr="00135925" w:rsidSect="00E404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F7"/>
    <w:multiLevelType w:val="singleLevel"/>
    <w:tmpl w:val="C476891C"/>
    <w:lvl w:ilvl="0">
      <w:start w:val="5"/>
      <w:numFmt w:val="decimal"/>
      <w:lvlText w:val="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">
    <w:nsid w:val="0DCB58E6"/>
    <w:multiLevelType w:val="hybridMultilevel"/>
    <w:tmpl w:val="127EBFEC"/>
    <w:lvl w:ilvl="0" w:tplc="9348C64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92DF4"/>
    <w:multiLevelType w:val="hybridMultilevel"/>
    <w:tmpl w:val="C1E03042"/>
    <w:lvl w:ilvl="0" w:tplc="CB94A7F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477B79"/>
    <w:multiLevelType w:val="hybridMultilevel"/>
    <w:tmpl w:val="77DCCD60"/>
    <w:lvl w:ilvl="0" w:tplc="E58CDA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AE296C"/>
    <w:multiLevelType w:val="hybridMultilevel"/>
    <w:tmpl w:val="3702902E"/>
    <w:lvl w:ilvl="0" w:tplc="3656CAB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D0372"/>
    <w:multiLevelType w:val="hybridMultilevel"/>
    <w:tmpl w:val="F786679E"/>
    <w:lvl w:ilvl="0" w:tplc="76E230C0">
      <w:start w:val="2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5D4723"/>
    <w:multiLevelType w:val="hybridMultilevel"/>
    <w:tmpl w:val="D7428846"/>
    <w:lvl w:ilvl="0" w:tplc="64A80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0FD3"/>
    <w:multiLevelType w:val="hybridMultilevel"/>
    <w:tmpl w:val="A8185106"/>
    <w:lvl w:ilvl="0" w:tplc="1324A6A8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6F20"/>
    <w:multiLevelType w:val="hybridMultilevel"/>
    <w:tmpl w:val="D7428846"/>
    <w:lvl w:ilvl="0" w:tplc="64A80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70344"/>
    <w:multiLevelType w:val="hybridMultilevel"/>
    <w:tmpl w:val="35904542"/>
    <w:lvl w:ilvl="0" w:tplc="C058906E">
      <w:start w:val="1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E7727F"/>
    <w:multiLevelType w:val="hybridMultilevel"/>
    <w:tmpl w:val="3B3263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C6A6D"/>
    <w:multiLevelType w:val="hybridMultilevel"/>
    <w:tmpl w:val="1F0C6406"/>
    <w:lvl w:ilvl="0" w:tplc="1F08D49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92A2D0F"/>
    <w:multiLevelType w:val="hybridMultilevel"/>
    <w:tmpl w:val="243A09F4"/>
    <w:lvl w:ilvl="0" w:tplc="56046C36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3B5EF2"/>
    <w:multiLevelType w:val="hybridMultilevel"/>
    <w:tmpl w:val="F1946896"/>
    <w:lvl w:ilvl="0" w:tplc="A2E4ABFA">
      <w:start w:val="1"/>
      <w:numFmt w:val="decimal"/>
      <w:lvlText w:val="%1)"/>
      <w:lvlJc w:val="left"/>
      <w:pPr>
        <w:tabs>
          <w:tab w:val="num" w:pos="1042"/>
        </w:tabs>
        <w:ind w:left="1042" w:hanging="9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A"/>
    <w:rsid w:val="000042F5"/>
    <w:rsid w:val="00004AC7"/>
    <w:rsid w:val="00036DF6"/>
    <w:rsid w:val="0004682F"/>
    <w:rsid w:val="00061135"/>
    <w:rsid w:val="000746C4"/>
    <w:rsid w:val="00093E5B"/>
    <w:rsid w:val="000A45BC"/>
    <w:rsid w:val="000C3AD7"/>
    <w:rsid w:val="000D34E4"/>
    <w:rsid w:val="000D59FF"/>
    <w:rsid w:val="000F7152"/>
    <w:rsid w:val="001235CA"/>
    <w:rsid w:val="00123BE1"/>
    <w:rsid w:val="00135925"/>
    <w:rsid w:val="00144798"/>
    <w:rsid w:val="00150EEB"/>
    <w:rsid w:val="00195C30"/>
    <w:rsid w:val="001A6CC4"/>
    <w:rsid w:val="001B5DD8"/>
    <w:rsid w:val="001C3B04"/>
    <w:rsid w:val="001D546C"/>
    <w:rsid w:val="001E1C29"/>
    <w:rsid w:val="001E24DF"/>
    <w:rsid w:val="001E26D3"/>
    <w:rsid w:val="001E3096"/>
    <w:rsid w:val="00200004"/>
    <w:rsid w:val="00211AE4"/>
    <w:rsid w:val="00214FEB"/>
    <w:rsid w:val="002164E8"/>
    <w:rsid w:val="00222508"/>
    <w:rsid w:val="00230AC5"/>
    <w:rsid w:val="0023154D"/>
    <w:rsid w:val="00233D67"/>
    <w:rsid w:val="00236F72"/>
    <w:rsid w:val="0026047B"/>
    <w:rsid w:val="002776BF"/>
    <w:rsid w:val="002B2E92"/>
    <w:rsid w:val="002B41D1"/>
    <w:rsid w:val="002D5689"/>
    <w:rsid w:val="002E7F90"/>
    <w:rsid w:val="0032203C"/>
    <w:rsid w:val="00324ECD"/>
    <w:rsid w:val="003656BD"/>
    <w:rsid w:val="003757EC"/>
    <w:rsid w:val="00375DED"/>
    <w:rsid w:val="00380E74"/>
    <w:rsid w:val="00396106"/>
    <w:rsid w:val="003D441D"/>
    <w:rsid w:val="003E627F"/>
    <w:rsid w:val="00405258"/>
    <w:rsid w:val="004275A3"/>
    <w:rsid w:val="00453BCA"/>
    <w:rsid w:val="00454523"/>
    <w:rsid w:val="004839BB"/>
    <w:rsid w:val="0049511F"/>
    <w:rsid w:val="004A62EF"/>
    <w:rsid w:val="004B717F"/>
    <w:rsid w:val="004C2B8B"/>
    <w:rsid w:val="004E1B55"/>
    <w:rsid w:val="00506244"/>
    <w:rsid w:val="00512F65"/>
    <w:rsid w:val="00521C0A"/>
    <w:rsid w:val="00522321"/>
    <w:rsid w:val="00523485"/>
    <w:rsid w:val="00525FEB"/>
    <w:rsid w:val="00526140"/>
    <w:rsid w:val="00545E32"/>
    <w:rsid w:val="00561C18"/>
    <w:rsid w:val="00564AE0"/>
    <w:rsid w:val="005779AC"/>
    <w:rsid w:val="00592FF8"/>
    <w:rsid w:val="005A6C3B"/>
    <w:rsid w:val="005D0C54"/>
    <w:rsid w:val="0061353F"/>
    <w:rsid w:val="006317E5"/>
    <w:rsid w:val="00646B47"/>
    <w:rsid w:val="00651213"/>
    <w:rsid w:val="006A20CF"/>
    <w:rsid w:val="006A7AD0"/>
    <w:rsid w:val="006B1DF8"/>
    <w:rsid w:val="006C0142"/>
    <w:rsid w:val="006C35B7"/>
    <w:rsid w:val="006D6823"/>
    <w:rsid w:val="006E106C"/>
    <w:rsid w:val="00702CDC"/>
    <w:rsid w:val="0074798C"/>
    <w:rsid w:val="00747BC9"/>
    <w:rsid w:val="00777AD8"/>
    <w:rsid w:val="007A31CB"/>
    <w:rsid w:val="007F51EA"/>
    <w:rsid w:val="0080536C"/>
    <w:rsid w:val="00853DBA"/>
    <w:rsid w:val="00855ECF"/>
    <w:rsid w:val="008726BA"/>
    <w:rsid w:val="00874686"/>
    <w:rsid w:val="00893AF4"/>
    <w:rsid w:val="008A38CD"/>
    <w:rsid w:val="008C20E0"/>
    <w:rsid w:val="008C3BEE"/>
    <w:rsid w:val="008D32C6"/>
    <w:rsid w:val="008F222C"/>
    <w:rsid w:val="00900E0A"/>
    <w:rsid w:val="0091268C"/>
    <w:rsid w:val="00943C20"/>
    <w:rsid w:val="00960D2F"/>
    <w:rsid w:val="009A4801"/>
    <w:rsid w:val="009A5D1B"/>
    <w:rsid w:val="009B1793"/>
    <w:rsid w:val="009C1B72"/>
    <w:rsid w:val="009F3349"/>
    <w:rsid w:val="00A068F2"/>
    <w:rsid w:val="00A11412"/>
    <w:rsid w:val="00A11A50"/>
    <w:rsid w:val="00A4176D"/>
    <w:rsid w:val="00A41F18"/>
    <w:rsid w:val="00A447A1"/>
    <w:rsid w:val="00A53139"/>
    <w:rsid w:val="00A8309E"/>
    <w:rsid w:val="00A87DCE"/>
    <w:rsid w:val="00AA74A5"/>
    <w:rsid w:val="00AC2FFE"/>
    <w:rsid w:val="00AF3EB5"/>
    <w:rsid w:val="00B000ED"/>
    <w:rsid w:val="00B20E71"/>
    <w:rsid w:val="00B24147"/>
    <w:rsid w:val="00B30F91"/>
    <w:rsid w:val="00B363A5"/>
    <w:rsid w:val="00B46EC4"/>
    <w:rsid w:val="00B51349"/>
    <w:rsid w:val="00B94C68"/>
    <w:rsid w:val="00BA3DFE"/>
    <w:rsid w:val="00BD1AE6"/>
    <w:rsid w:val="00BD65D1"/>
    <w:rsid w:val="00C3640C"/>
    <w:rsid w:val="00C36DE8"/>
    <w:rsid w:val="00C40AA2"/>
    <w:rsid w:val="00C60A33"/>
    <w:rsid w:val="00C704F9"/>
    <w:rsid w:val="00C778E5"/>
    <w:rsid w:val="00C857D6"/>
    <w:rsid w:val="00CB5445"/>
    <w:rsid w:val="00CB5E3F"/>
    <w:rsid w:val="00CF2181"/>
    <w:rsid w:val="00D554E2"/>
    <w:rsid w:val="00D72F84"/>
    <w:rsid w:val="00D87454"/>
    <w:rsid w:val="00D94E0B"/>
    <w:rsid w:val="00DA5A38"/>
    <w:rsid w:val="00DC2751"/>
    <w:rsid w:val="00DD0C0C"/>
    <w:rsid w:val="00DD49E0"/>
    <w:rsid w:val="00DE7984"/>
    <w:rsid w:val="00DF0CCD"/>
    <w:rsid w:val="00DF1DB7"/>
    <w:rsid w:val="00DF4D57"/>
    <w:rsid w:val="00E174E1"/>
    <w:rsid w:val="00E4044A"/>
    <w:rsid w:val="00E63B8D"/>
    <w:rsid w:val="00E71409"/>
    <w:rsid w:val="00E95B5D"/>
    <w:rsid w:val="00E96868"/>
    <w:rsid w:val="00EB11D4"/>
    <w:rsid w:val="00EB3DFB"/>
    <w:rsid w:val="00EB5D62"/>
    <w:rsid w:val="00EB74D1"/>
    <w:rsid w:val="00EC18EA"/>
    <w:rsid w:val="00EC63A2"/>
    <w:rsid w:val="00ED3BD1"/>
    <w:rsid w:val="00F228C6"/>
    <w:rsid w:val="00F96F34"/>
    <w:rsid w:val="00FB7F94"/>
    <w:rsid w:val="00FC4206"/>
    <w:rsid w:val="00FD2DDF"/>
    <w:rsid w:val="00FF1E64"/>
    <w:rsid w:val="00FF2BC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4044A"/>
    <w:pPr>
      <w:keepNext/>
      <w:tabs>
        <w:tab w:val="left" w:pos="720"/>
      </w:tabs>
      <w:ind w:left="720" w:right="43" w:hanging="72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0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4044A"/>
    <w:pPr>
      <w:tabs>
        <w:tab w:val="left" w:pos="720"/>
      </w:tabs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04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A114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6C0142"/>
    <w:pPr>
      <w:ind w:left="720"/>
      <w:contextualSpacing/>
    </w:pPr>
  </w:style>
  <w:style w:type="paragraph" w:customStyle="1" w:styleId="a5">
    <w:name w:val="Знак"/>
    <w:basedOn w:val="a"/>
    <w:autoRedefine/>
    <w:rsid w:val="006C014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6C0142"/>
    <w:rPr>
      <w:color w:val="000080"/>
      <w:u w:val="single"/>
    </w:rPr>
  </w:style>
  <w:style w:type="character" w:customStyle="1" w:styleId="s00">
    <w:name w:val="s00"/>
    <w:basedOn w:val="a0"/>
    <w:rsid w:val="006C0142"/>
  </w:style>
  <w:style w:type="paragraph" w:styleId="23">
    <w:name w:val="Body Text Indent 2"/>
    <w:basedOn w:val="a"/>
    <w:link w:val="24"/>
    <w:uiPriority w:val="99"/>
    <w:semiHidden/>
    <w:unhideWhenUsed/>
    <w:rsid w:val="00036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autoRedefine/>
    <w:rsid w:val="00236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Знак"/>
    <w:basedOn w:val="a"/>
    <w:autoRedefine/>
    <w:rsid w:val="00E95B5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4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F4D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4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72F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7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8C20E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autoRedefine/>
    <w:rsid w:val="005223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 Spacing"/>
    <w:uiPriority w:val="1"/>
    <w:qFormat/>
    <w:rsid w:val="00943C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4044A"/>
    <w:pPr>
      <w:keepNext/>
      <w:tabs>
        <w:tab w:val="left" w:pos="720"/>
      </w:tabs>
      <w:ind w:left="720" w:right="43" w:hanging="72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0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4044A"/>
    <w:pPr>
      <w:tabs>
        <w:tab w:val="left" w:pos="720"/>
      </w:tabs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04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A114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6C0142"/>
    <w:pPr>
      <w:ind w:left="720"/>
      <w:contextualSpacing/>
    </w:pPr>
  </w:style>
  <w:style w:type="paragraph" w:customStyle="1" w:styleId="a5">
    <w:name w:val="Знак"/>
    <w:basedOn w:val="a"/>
    <w:autoRedefine/>
    <w:rsid w:val="006C014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6C0142"/>
    <w:rPr>
      <w:color w:val="000080"/>
      <w:u w:val="single"/>
    </w:rPr>
  </w:style>
  <w:style w:type="character" w:customStyle="1" w:styleId="s00">
    <w:name w:val="s00"/>
    <w:basedOn w:val="a0"/>
    <w:rsid w:val="006C0142"/>
  </w:style>
  <w:style w:type="paragraph" w:styleId="23">
    <w:name w:val="Body Text Indent 2"/>
    <w:basedOn w:val="a"/>
    <w:link w:val="24"/>
    <w:uiPriority w:val="99"/>
    <w:semiHidden/>
    <w:unhideWhenUsed/>
    <w:rsid w:val="00036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autoRedefine/>
    <w:rsid w:val="00236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Знак"/>
    <w:basedOn w:val="a"/>
    <w:autoRedefine/>
    <w:rsid w:val="00E95B5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4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F4D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4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72F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7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8C20E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autoRedefine/>
    <w:rsid w:val="005223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 Spacing"/>
    <w:uiPriority w:val="1"/>
    <w:qFormat/>
    <w:rsid w:val="00943C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39594.13000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1039594.22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39594.22000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2016-04-04T04:45:00Z</dcterms:created>
  <dcterms:modified xsi:type="dcterms:W3CDTF">2016-04-04T04:45:00Z</dcterms:modified>
</cp:coreProperties>
</file>